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65" w:rsidRDefault="00957565">
      <w:r>
        <w:t>от 22.09.2021</w:t>
      </w:r>
    </w:p>
    <w:p w:rsidR="00957565" w:rsidRDefault="00957565"/>
    <w:p w:rsidR="00957565" w:rsidRDefault="00957565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57565" w:rsidRDefault="00957565">
      <w:r>
        <w:t>Общество с ограниченной ответственностью «Архитектурная мастерская Алексея Ильина» ИНН 9701172413</w:t>
      </w:r>
    </w:p>
    <w:p w:rsidR="00957565" w:rsidRDefault="0095756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57565"/>
    <w:rsid w:val="00045D12"/>
    <w:rsid w:val="0052439B"/>
    <w:rsid w:val="0095756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